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E6B" w:rsidRPr="00522E6B" w:rsidRDefault="00522E6B" w:rsidP="00522E6B">
      <w:pPr>
        <w:jc w:val="both"/>
        <w:rPr>
          <w:rFonts w:ascii="Bookman Old Style" w:hAnsi="Bookman Old Style"/>
          <w:b/>
          <w:i/>
          <w:sz w:val="24"/>
        </w:rPr>
      </w:pPr>
      <w:r w:rsidRPr="00522E6B">
        <w:rPr>
          <w:rFonts w:ascii="Bookman Old Style" w:hAnsi="Bookman Old Style"/>
          <w:b/>
          <w:i/>
          <w:sz w:val="24"/>
        </w:rPr>
        <w:t xml:space="preserve">ACTA DE DECLARACION DESIERTA POR PRIMERA VEZ, </w:t>
      </w:r>
      <w:r>
        <w:rPr>
          <w:rFonts w:ascii="Bookman Old Style" w:hAnsi="Bookman Old Style"/>
          <w:b/>
          <w:i/>
          <w:sz w:val="24"/>
        </w:rPr>
        <w:t>D</w:t>
      </w:r>
      <w:r w:rsidRPr="00522E6B">
        <w:rPr>
          <w:rFonts w:ascii="Bookman Old Style" w:hAnsi="Bookman Old Style"/>
          <w:b/>
          <w:i/>
          <w:sz w:val="24"/>
        </w:rPr>
        <w:t>EL  PROCESO DE LICITACIÓN PÚBLICA N. 01/2019, DENOMINADA</w:t>
      </w:r>
      <w:r>
        <w:rPr>
          <w:rFonts w:ascii="Bookman Old Style" w:hAnsi="Bookman Old Style"/>
          <w:b/>
          <w:i/>
          <w:sz w:val="24"/>
        </w:rPr>
        <w:t>:</w:t>
      </w:r>
      <w:r w:rsidRPr="00522E6B">
        <w:rPr>
          <w:rFonts w:ascii="Bookman Old Style" w:hAnsi="Bookman Old Style"/>
          <w:b/>
          <w:i/>
          <w:sz w:val="24"/>
        </w:rPr>
        <w:t xml:space="preserve"> “SERVICIOS DE RECOLECCIÓN DOMICILIAR Y TRASLADO DE DESECHOS SÓLIDOS EN DOS ZONAS DE</w:t>
      </w:r>
      <w:r>
        <w:rPr>
          <w:rFonts w:ascii="Bookman Old Style" w:hAnsi="Bookman Old Style"/>
          <w:b/>
          <w:i/>
          <w:sz w:val="24"/>
        </w:rPr>
        <w:t>L</w:t>
      </w:r>
      <w:r w:rsidRPr="00522E6B">
        <w:rPr>
          <w:rFonts w:ascii="Bookman Old Style" w:hAnsi="Bookman Old Style"/>
          <w:b/>
          <w:i/>
          <w:sz w:val="24"/>
        </w:rPr>
        <w:t xml:space="preserve"> MUNICIPIO DE ZARAGOZA</w:t>
      </w:r>
      <w:r>
        <w:rPr>
          <w:rFonts w:ascii="Bookman Old Style" w:hAnsi="Bookman Old Style"/>
          <w:b/>
          <w:i/>
          <w:sz w:val="24"/>
        </w:rPr>
        <w:t>,</w:t>
      </w:r>
      <w:r w:rsidRPr="00522E6B">
        <w:rPr>
          <w:rFonts w:ascii="Bookman Old Style" w:hAnsi="Bookman Old Style"/>
          <w:b/>
          <w:i/>
          <w:sz w:val="24"/>
        </w:rPr>
        <w:t xml:space="preserve"> HACIA PLANTA DE DISPOSICIÓN FINAL, AÑO 2019”.</w:t>
      </w:r>
    </w:p>
    <w:p w:rsidR="00522E6B" w:rsidRPr="0086072B" w:rsidRDefault="00522E6B" w:rsidP="00522E6B">
      <w:pPr>
        <w:jc w:val="both"/>
        <w:rPr>
          <w:rFonts w:ascii="Bookman Old Style" w:hAnsi="Bookman Old Style"/>
          <w:i/>
          <w:sz w:val="24"/>
        </w:rPr>
      </w:pPr>
      <w:r w:rsidRPr="0086072B">
        <w:rPr>
          <w:rFonts w:ascii="Bookman Old Style" w:hAnsi="Bookman Old Style"/>
          <w:i/>
          <w:sz w:val="24"/>
        </w:rPr>
        <w:t xml:space="preserve"> </w:t>
      </w:r>
    </w:p>
    <w:p w:rsidR="00522E6B" w:rsidRDefault="00522E6B" w:rsidP="00522E6B">
      <w:pPr>
        <w:spacing w:line="360" w:lineRule="auto"/>
        <w:jc w:val="both"/>
        <w:rPr>
          <w:rFonts w:ascii="Bookman Old Style" w:hAnsi="Bookman Old Style"/>
          <w:i/>
          <w:sz w:val="24"/>
        </w:rPr>
      </w:pPr>
      <w:r w:rsidRPr="0086072B">
        <w:rPr>
          <w:rFonts w:ascii="Bookman Old Style" w:hAnsi="Bookman Old Style"/>
          <w:i/>
          <w:sz w:val="24"/>
        </w:rPr>
        <w:t xml:space="preserve">En la </w:t>
      </w:r>
      <w:r>
        <w:rPr>
          <w:rFonts w:ascii="Bookman Old Style" w:hAnsi="Bookman Old Style"/>
          <w:i/>
          <w:sz w:val="24"/>
        </w:rPr>
        <w:t>Municipalidad</w:t>
      </w:r>
      <w:r w:rsidRPr="0086072B">
        <w:rPr>
          <w:rFonts w:ascii="Bookman Old Style" w:hAnsi="Bookman Old Style"/>
          <w:i/>
          <w:sz w:val="24"/>
        </w:rPr>
        <w:t xml:space="preserve"> de </w:t>
      </w:r>
      <w:r>
        <w:rPr>
          <w:rFonts w:ascii="Bookman Old Style" w:hAnsi="Bookman Old Style"/>
          <w:i/>
          <w:sz w:val="24"/>
        </w:rPr>
        <w:t>Zaragoza, departamento de La Libertad</w:t>
      </w:r>
      <w:r w:rsidRPr="0086072B">
        <w:rPr>
          <w:rFonts w:ascii="Bookman Old Style" w:hAnsi="Bookman Old Style"/>
          <w:i/>
          <w:sz w:val="24"/>
        </w:rPr>
        <w:t xml:space="preserve">, </w:t>
      </w:r>
      <w:r>
        <w:rPr>
          <w:rFonts w:ascii="Bookman Old Style" w:hAnsi="Bookman Old Style"/>
          <w:i/>
          <w:sz w:val="24"/>
        </w:rPr>
        <w:t xml:space="preserve">a </w:t>
      </w:r>
      <w:r w:rsidRPr="0086072B">
        <w:rPr>
          <w:rFonts w:ascii="Bookman Old Style" w:hAnsi="Bookman Old Style"/>
          <w:i/>
          <w:sz w:val="24"/>
        </w:rPr>
        <w:t xml:space="preserve">las </w:t>
      </w:r>
      <w:r>
        <w:rPr>
          <w:rFonts w:ascii="Bookman Old Style" w:hAnsi="Bookman Old Style"/>
          <w:i/>
          <w:sz w:val="24"/>
        </w:rPr>
        <w:t>diez horas con veinticinco minutos</w:t>
      </w:r>
      <w:r w:rsidRPr="0086072B">
        <w:rPr>
          <w:rFonts w:ascii="Bookman Old Style" w:hAnsi="Bookman Old Style"/>
          <w:i/>
          <w:sz w:val="24"/>
        </w:rPr>
        <w:t xml:space="preserve"> </w:t>
      </w:r>
      <w:r>
        <w:rPr>
          <w:rFonts w:ascii="Bookman Old Style" w:hAnsi="Bookman Old Style"/>
          <w:i/>
          <w:sz w:val="24"/>
        </w:rPr>
        <w:t>del día</w:t>
      </w:r>
      <w:r w:rsidRPr="0086072B">
        <w:rPr>
          <w:rFonts w:ascii="Bookman Old Style" w:hAnsi="Bookman Old Style"/>
          <w:i/>
          <w:sz w:val="24"/>
        </w:rPr>
        <w:t xml:space="preserve"> </w:t>
      </w:r>
      <w:r>
        <w:rPr>
          <w:rFonts w:ascii="Bookman Old Style" w:hAnsi="Bookman Old Style"/>
          <w:i/>
          <w:sz w:val="24"/>
        </w:rPr>
        <w:t>veinticuatro de abril del año dos mil diecinueve.</w:t>
      </w:r>
      <w:r w:rsidRPr="0086072B">
        <w:rPr>
          <w:rFonts w:ascii="Bookman Old Style" w:hAnsi="Bookman Old Style"/>
          <w:i/>
          <w:sz w:val="24"/>
        </w:rPr>
        <w:t xml:space="preserve"> </w:t>
      </w:r>
      <w:r>
        <w:rPr>
          <w:rFonts w:ascii="Bookman Old Style" w:hAnsi="Bookman Old Style"/>
          <w:i/>
          <w:sz w:val="24"/>
        </w:rPr>
        <w:t>Reunida la Comisión de Evaluación de Ofertas nombrada en el Acuerdo de Concejo Municipal número DOS, del Acta TRECE de fecha dos de abril del año dos mil diecinueve</w:t>
      </w:r>
      <w:r w:rsidRPr="0086072B">
        <w:rPr>
          <w:rFonts w:ascii="Bookman Old Style" w:hAnsi="Bookman Old Style"/>
          <w:i/>
          <w:sz w:val="24"/>
        </w:rPr>
        <w:t>,</w:t>
      </w:r>
      <w:r>
        <w:rPr>
          <w:rFonts w:ascii="Bookman Old Style" w:hAnsi="Bookman Old Style"/>
          <w:i/>
          <w:sz w:val="24"/>
        </w:rPr>
        <w:t xml:space="preserve"> integrada con base al Artículo veinte inciso tercero literales a, b, c y d</w:t>
      </w:r>
      <w:r w:rsidR="001C1A81">
        <w:rPr>
          <w:rFonts w:ascii="Bookman Old Style" w:hAnsi="Bookman Old Style"/>
          <w:i/>
          <w:sz w:val="24"/>
        </w:rPr>
        <w:t xml:space="preserve"> d</w:t>
      </w:r>
      <w:r>
        <w:rPr>
          <w:rFonts w:ascii="Bookman Old Style" w:hAnsi="Bookman Old Style"/>
          <w:i/>
          <w:sz w:val="24"/>
        </w:rPr>
        <w:t>e la Ley de Adquisiciones y Contrataciones de la Administración Pública,  por: el Licenciado Luis Edgardo Cerna, Jefe de la Unidad de Adquisiciones y Contrataciones Institucional, Licenciado Carlos</w:t>
      </w:r>
      <w:r w:rsidR="001C1A81">
        <w:rPr>
          <w:rFonts w:ascii="Bookman Old Style" w:hAnsi="Bookman Old Style"/>
          <w:i/>
          <w:sz w:val="24"/>
        </w:rPr>
        <w:t xml:space="preserve"> José</w:t>
      </w:r>
      <w:r>
        <w:rPr>
          <w:rFonts w:ascii="Bookman Old Style" w:hAnsi="Bookman Old Style"/>
          <w:i/>
          <w:sz w:val="24"/>
        </w:rPr>
        <w:t xml:space="preserve"> Jiménez Velásquez, Tesorero Municipal, en calidad de experto Financiero, Sr. Erick Leiva Rodríguez, Técnico de la Unidad Municipal de Medio Ambiente, en calidad de solicitante y el Sr. Santos Arnulfo Rivera </w:t>
      </w:r>
      <w:proofErr w:type="spellStart"/>
      <w:r>
        <w:rPr>
          <w:rFonts w:ascii="Bookman Old Style" w:hAnsi="Bookman Old Style"/>
          <w:i/>
          <w:sz w:val="24"/>
        </w:rPr>
        <w:t>Rivera</w:t>
      </w:r>
      <w:proofErr w:type="spellEnd"/>
      <w:r>
        <w:rPr>
          <w:rFonts w:ascii="Bookman Old Style" w:hAnsi="Bookman Old Style"/>
          <w:i/>
          <w:sz w:val="24"/>
        </w:rPr>
        <w:t>, encargado de Transporte de la Municipalidad</w:t>
      </w:r>
      <w:r w:rsidR="001C1A81">
        <w:rPr>
          <w:rFonts w:ascii="Bookman Old Style" w:hAnsi="Bookman Old Style"/>
          <w:i/>
          <w:sz w:val="24"/>
        </w:rPr>
        <w:t>,</w:t>
      </w:r>
      <w:r>
        <w:rPr>
          <w:rFonts w:ascii="Bookman Old Style" w:hAnsi="Bookman Old Style"/>
          <w:i/>
          <w:sz w:val="24"/>
        </w:rPr>
        <w:t xml:space="preserve"> como experto en vehículos</w:t>
      </w:r>
      <w:r w:rsidR="001C1A81">
        <w:rPr>
          <w:rFonts w:ascii="Bookman Old Style" w:hAnsi="Bookman Old Style"/>
          <w:i/>
          <w:sz w:val="24"/>
        </w:rPr>
        <w:t xml:space="preserve"> automotores; a efecto</w:t>
      </w:r>
      <w:r>
        <w:rPr>
          <w:rFonts w:ascii="Bookman Old Style" w:hAnsi="Bookman Old Style"/>
          <w:i/>
          <w:sz w:val="24"/>
        </w:rPr>
        <w:t xml:space="preserve"> de verificar que de acuerdo al Cartel de Publicación realizado en el Periódico La Prensa Gráfica, el día viernes cinco de abril del corriente año, y de acuerdo a lo establecido en la sección UNO de las Bases de Licitación, Aprobadas en el Acta TRECE de la Reunión de Concejo Municipal de fecha dos de abril de dos mil diecinueve, Acuerdo número Uno; Sección que establecía como fecha para la Recepción y Apertura de Ofert</w:t>
      </w:r>
      <w:r w:rsidR="001C1A81">
        <w:rPr>
          <w:rFonts w:ascii="Bookman Old Style" w:hAnsi="Bookman Old Style"/>
          <w:i/>
          <w:sz w:val="24"/>
        </w:rPr>
        <w:t>as el día veintitrés de abril del</w:t>
      </w:r>
      <w:r>
        <w:rPr>
          <w:rFonts w:ascii="Bookman Old Style" w:hAnsi="Bookman Old Style"/>
          <w:i/>
          <w:sz w:val="24"/>
        </w:rPr>
        <w:t xml:space="preserve"> mismo año; sin embargo, al haber incurrido</w:t>
      </w:r>
      <w:r w:rsidR="001C1A81">
        <w:rPr>
          <w:rFonts w:ascii="Bookman Old Style" w:hAnsi="Bookman Old Style"/>
          <w:i/>
          <w:sz w:val="24"/>
        </w:rPr>
        <w:t xml:space="preserve"> en lo establecido en el Artículo sesenta y cuatro</w:t>
      </w:r>
      <w:r>
        <w:rPr>
          <w:rFonts w:ascii="Bookman Old Style" w:hAnsi="Bookman Old Style"/>
          <w:i/>
          <w:sz w:val="24"/>
        </w:rPr>
        <w:t xml:space="preserve"> de la LACAP, mismo que establece que: “</w:t>
      </w:r>
      <w:r w:rsidRPr="000570A5">
        <w:rPr>
          <w:rFonts w:ascii="Bookman Old Style" w:hAnsi="Bookman Old Style"/>
          <w:i/>
          <w:sz w:val="24"/>
        </w:rPr>
        <w:t>En el caso que a la convocatoria de la licitación o de concurso público no concurriere ofertante alguno, la Comisión de Evaluación de Ofertas levantará el acta correspondiente e informará al titular para que la declare desierta, a fin de que promueva una segunda licitación o un segundo concurso público</w:t>
      </w:r>
      <w:r>
        <w:rPr>
          <w:rFonts w:ascii="Bookman Old Style" w:hAnsi="Bookman Old Style"/>
          <w:i/>
          <w:sz w:val="24"/>
        </w:rPr>
        <w:t xml:space="preserve">”. </w:t>
      </w:r>
    </w:p>
    <w:p w:rsidR="00522E6B" w:rsidRDefault="00522E6B" w:rsidP="00522E6B">
      <w:pPr>
        <w:spacing w:line="360" w:lineRule="auto"/>
        <w:jc w:val="both"/>
        <w:rPr>
          <w:rFonts w:ascii="Bookman Old Style" w:hAnsi="Bookman Old Style"/>
          <w:i/>
          <w:sz w:val="24"/>
        </w:rPr>
      </w:pPr>
      <w:r>
        <w:rPr>
          <w:rFonts w:ascii="Bookman Old Style" w:hAnsi="Bookman Old Style"/>
          <w:i/>
          <w:sz w:val="24"/>
        </w:rPr>
        <w:lastRenderedPageBreak/>
        <w:t xml:space="preserve">Por lo anteriormente expuesto y en cumplimiento al </w:t>
      </w:r>
      <w:r w:rsidR="001C1A81">
        <w:rPr>
          <w:rFonts w:ascii="Bookman Old Style" w:hAnsi="Bookman Old Style"/>
          <w:i/>
          <w:sz w:val="24"/>
        </w:rPr>
        <w:t>mismo artículo</w:t>
      </w:r>
      <w:r>
        <w:rPr>
          <w:rFonts w:ascii="Bookman Old Style" w:hAnsi="Bookman Old Style"/>
          <w:i/>
          <w:sz w:val="24"/>
        </w:rPr>
        <w:t xml:space="preserve"> </w:t>
      </w:r>
      <w:r w:rsidR="001C1A81">
        <w:rPr>
          <w:rFonts w:ascii="Bookman Old Style" w:hAnsi="Bookman Old Style"/>
          <w:i/>
          <w:sz w:val="24"/>
        </w:rPr>
        <w:t>sesenta y cuatro</w:t>
      </w:r>
      <w:r>
        <w:rPr>
          <w:rFonts w:ascii="Bookman Old Style" w:hAnsi="Bookman Old Style"/>
          <w:i/>
          <w:sz w:val="24"/>
        </w:rPr>
        <w:t xml:space="preserve"> de la Ley de Adquisiciones y Contrataciones de la Administración Pública, esta Comisión de Evaluación de Ofertas, informa al Concejo Municipal sobre la AUSENCIA TOTAL EN LA PRIMERA CONVOCATORIA</w:t>
      </w:r>
      <w:r w:rsidR="001C1A81">
        <w:rPr>
          <w:rFonts w:ascii="Bookman Old Style" w:hAnsi="Bookman Old Style"/>
          <w:i/>
          <w:sz w:val="24"/>
        </w:rPr>
        <w:t>,</w:t>
      </w:r>
      <w:r>
        <w:rPr>
          <w:rFonts w:ascii="Bookman Old Style" w:hAnsi="Bookman Old Style"/>
          <w:i/>
          <w:sz w:val="24"/>
        </w:rPr>
        <w:t xml:space="preserve"> del proceso de Licitación Pública 01/2019 denominada “</w:t>
      </w:r>
      <w:r w:rsidRPr="00337C26">
        <w:rPr>
          <w:rFonts w:ascii="Bookman Old Style" w:hAnsi="Bookman Old Style"/>
          <w:i/>
          <w:sz w:val="24"/>
        </w:rPr>
        <w:t>Servicios de recolección domiciliar y traslado de desechos sólidos en dos zonas de Municipio de Zaragoza hacia planta de Disposición Final, año 2019</w:t>
      </w:r>
      <w:r>
        <w:rPr>
          <w:rFonts w:ascii="Bookman Old Style" w:hAnsi="Bookman Old Style"/>
          <w:i/>
          <w:sz w:val="24"/>
        </w:rPr>
        <w:t xml:space="preserve">”, para la contratación de Transporte de carga para para el traslado de los desechos sólidos del Municipio hacia el botadero ubicado en el Cantón Melara jurisdicción de la ciudad del Puerto de La Libertad; consecuentemente se solicita al Concejo Municipal, como titular o máxima Autoridad del Municipio, para que </w:t>
      </w:r>
      <w:r w:rsidR="00286F2B">
        <w:rPr>
          <w:rFonts w:ascii="Bookman Old Style" w:hAnsi="Bookman Old Style"/>
          <w:i/>
          <w:sz w:val="24"/>
        </w:rPr>
        <w:t xml:space="preserve">en sesión de Concejo Municipal a efectos de que se </w:t>
      </w:r>
      <w:r>
        <w:rPr>
          <w:rFonts w:ascii="Bookman Old Style" w:hAnsi="Bookman Old Style"/>
          <w:i/>
          <w:sz w:val="24"/>
        </w:rPr>
        <w:t xml:space="preserve">DECLARE DESIERTA POR PRIMERA VEZ, a fin </w:t>
      </w:r>
      <w:r w:rsidR="00286F2B">
        <w:rPr>
          <w:rFonts w:ascii="Bookman Old Style" w:hAnsi="Bookman Old Style"/>
          <w:i/>
          <w:sz w:val="24"/>
        </w:rPr>
        <w:t>de que se promueva una segunda L</w:t>
      </w:r>
      <w:r>
        <w:rPr>
          <w:rFonts w:ascii="Bookman Old Style" w:hAnsi="Bookman Old Style"/>
          <w:i/>
          <w:sz w:val="24"/>
        </w:rPr>
        <w:t xml:space="preserve">icitación para dar cumplimiento a la Ley, y </w:t>
      </w:r>
      <w:r w:rsidR="00286F2B">
        <w:rPr>
          <w:rFonts w:ascii="Bookman Old Style" w:hAnsi="Bookman Old Style"/>
          <w:i/>
          <w:sz w:val="24"/>
        </w:rPr>
        <w:t xml:space="preserve">que además </w:t>
      </w:r>
      <w:r>
        <w:rPr>
          <w:rFonts w:ascii="Bookman Old Style" w:hAnsi="Bookman Old Style"/>
          <w:i/>
          <w:sz w:val="24"/>
        </w:rPr>
        <w:t>se publique en un periódico de mayor circulación nacional el cartel respectivo</w:t>
      </w:r>
      <w:r w:rsidR="00286F2B">
        <w:rPr>
          <w:rFonts w:ascii="Bookman Old Style" w:hAnsi="Bookman Old Style"/>
          <w:i/>
          <w:sz w:val="24"/>
        </w:rPr>
        <w:t xml:space="preserve"> de la declaratoria desierta</w:t>
      </w:r>
      <w:r>
        <w:rPr>
          <w:rFonts w:ascii="Bookman Old Style" w:hAnsi="Bookman Old Style"/>
          <w:i/>
          <w:sz w:val="24"/>
        </w:rPr>
        <w:t xml:space="preserve">. Sin más que agregar firmamos la presente acta. </w:t>
      </w:r>
    </w:p>
    <w:p w:rsidR="00522E6B" w:rsidRDefault="00522E6B" w:rsidP="00522E6B">
      <w:pPr>
        <w:spacing w:line="360" w:lineRule="auto"/>
        <w:jc w:val="both"/>
        <w:rPr>
          <w:rFonts w:ascii="Bookman Old Style" w:hAnsi="Bookman Old Style"/>
          <w:i/>
          <w:sz w:val="24"/>
        </w:rPr>
      </w:pPr>
    </w:p>
    <w:p w:rsidR="00522E6B" w:rsidRDefault="00522E6B" w:rsidP="00522E6B">
      <w:pPr>
        <w:spacing w:line="360" w:lineRule="auto"/>
        <w:jc w:val="both"/>
        <w:rPr>
          <w:rFonts w:ascii="Bookman Old Style" w:hAnsi="Bookman Old Style"/>
          <w:i/>
          <w:sz w:val="24"/>
        </w:rPr>
      </w:pPr>
    </w:p>
    <w:p w:rsidR="00522E6B" w:rsidRDefault="00522E6B" w:rsidP="00522E6B">
      <w:pPr>
        <w:spacing w:after="0" w:line="240" w:lineRule="auto"/>
        <w:jc w:val="both"/>
        <w:rPr>
          <w:rFonts w:ascii="Bookman Old Style" w:hAnsi="Bookman Old Style"/>
          <w:i/>
          <w:sz w:val="24"/>
        </w:rPr>
      </w:pPr>
      <w:r>
        <w:rPr>
          <w:rFonts w:ascii="Bookman Old Style" w:hAnsi="Bookman Old Style"/>
          <w:i/>
          <w:sz w:val="24"/>
        </w:rPr>
        <w:t xml:space="preserve">Lic. Luis Edgardo Cerna.   </w:t>
      </w:r>
      <w:r>
        <w:rPr>
          <w:rFonts w:ascii="Bookman Old Style" w:hAnsi="Bookman Old Style"/>
          <w:i/>
          <w:sz w:val="24"/>
        </w:rPr>
        <w:tab/>
      </w:r>
      <w:r>
        <w:rPr>
          <w:rFonts w:ascii="Bookman Old Style" w:hAnsi="Bookman Old Style"/>
          <w:i/>
          <w:sz w:val="24"/>
        </w:rPr>
        <w:tab/>
        <w:t xml:space="preserve">              Lic. Carlos</w:t>
      </w:r>
      <w:r w:rsidR="00DD48B2">
        <w:rPr>
          <w:rFonts w:ascii="Bookman Old Style" w:hAnsi="Bookman Old Style"/>
          <w:i/>
          <w:sz w:val="24"/>
        </w:rPr>
        <w:t xml:space="preserve"> José</w:t>
      </w:r>
      <w:r>
        <w:rPr>
          <w:rFonts w:ascii="Bookman Old Style" w:hAnsi="Bookman Old Style"/>
          <w:i/>
          <w:sz w:val="24"/>
        </w:rPr>
        <w:t xml:space="preserve"> Jiménez Velásquez</w:t>
      </w:r>
      <w:r w:rsidR="00DD48B2">
        <w:rPr>
          <w:rFonts w:ascii="Bookman Old Style" w:hAnsi="Bookman Old Style"/>
          <w:i/>
          <w:sz w:val="24"/>
        </w:rPr>
        <w:t>.</w:t>
      </w:r>
      <w:r>
        <w:rPr>
          <w:rFonts w:ascii="Bookman Old Style" w:hAnsi="Bookman Old Style"/>
          <w:i/>
          <w:sz w:val="24"/>
        </w:rPr>
        <w:t xml:space="preserve"> </w:t>
      </w:r>
    </w:p>
    <w:p w:rsidR="00522E6B" w:rsidRDefault="00522E6B" w:rsidP="00522E6B">
      <w:pPr>
        <w:spacing w:after="0" w:line="240" w:lineRule="auto"/>
        <w:jc w:val="both"/>
        <w:rPr>
          <w:rFonts w:ascii="Bookman Old Style" w:hAnsi="Bookman Old Style"/>
          <w:i/>
          <w:sz w:val="24"/>
        </w:rPr>
      </w:pPr>
      <w:r>
        <w:rPr>
          <w:rFonts w:ascii="Bookman Old Style" w:hAnsi="Bookman Old Style"/>
          <w:i/>
          <w:sz w:val="24"/>
        </w:rPr>
        <w:t xml:space="preserve">Jefe UACI. </w:t>
      </w:r>
      <w:r>
        <w:rPr>
          <w:rFonts w:ascii="Bookman Old Style" w:hAnsi="Bookman Old Style"/>
          <w:i/>
          <w:sz w:val="24"/>
        </w:rPr>
        <w:tab/>
      </w:r>
      <w:r>
        <w:rPr>
          <w:rFonts w:ascii="Bookman Old Style" w:hAnsi="Bookman Old Style"/>
          <w:i/>
          <w:sz w:val="24"/>
        </w:rPr>
        <w:tab/>
      </w:r>
      <w:r>
        <w:rPr>
          <w:rFonts w:ascii="Bookman Old Style" w:hAnsi="Bookman Old Style"/>
          <w:i/>
          <w:sz w:val="24"/>
        </w:rPr>
        <w:tab/>
      </w:r>
      <w:r>
        <w:rPr>
          <w:rFonts w:ascii="Bookman Old Style" w:hAnsi="Bookman Old Style"/>
          <w:i/>
          <w:sz w:val="24"/>
        </w:rPr>
        <w:tab/>
      </w:r>
      <w:r>
        <w:rPr>
          <w:rFonts w:ascii="Bookman Old Style" w:hAnsi="Bookman Old Style"/>
          <w:i/>
          <w:sz w:val="24"/>
        </w:rPr>
        <w:tab/>
      </w:r>
      <w:r>
        <w:rPr>
          <w:rFonts w:ascii="Bookman Old Style" w:hAnsi="Bookman Old Style"/>
          <w:i/>
          <w:sz w:val="24"/>
        </w:rPr>
        <w:tab/>
        <w:t xml:space="preserve">   Experto Financiero.</w:t>
      </w:r>
    </w:p>
    <w:p w:rsidR="00522E6B" w:rsidRDefault="00522E6B" w:rsidP="00522E6B">
      <w:pPr>
        <w:spacing w:after="0" w:line="240" w:lineRule="auto"/>
        <w:jc w:val="both"/>
        <w:rPr>
          <w:rFonts w:ascii="Bookman Old Style" w:hAnsi="Bookman Old Style"/>
          <w:i/>
          <w:sz w:val="24"/>
        </w:rPr>
      </w:pPr>
    </w:p>
    <w:p w:rsidR="00522E6B" w:rsidRDefault="00522E6B" w:rsidP="00522E6B">
      <w:pPr>
        <w:spacing w:after="0" w:line="240" w:lineRule="auto"/>
        <w:jc w:val="both"/>
        <w:rPr>
          <w:rFonts w:ascii="Bookman Old Style" w:hAnsi="Bookman Old Style"/>
          <w:i/>
          <w:sz w:val="24"/>
        </w:rPr>
      </w:pPr>
    </w:p>
    <w:p w:rsidR="00522E6B" w:rsidRDefault="00522E6B" w:rsidP="00522E6B">
      <w:pPr>
        <w:spacing w:after="0" w:line="240" w:lineRule="auto"/>
        <w:jc w:val="both"/>
        <w:rPr>
          <w:rFonts w:ascii="Bookman Old Style" w:hAnsi="Bookman Old Style"/>
          <w:i/>
          <w:sz w:val="24"/>
        </w:rPr>
      </w:pPr>
    </w:p>
    <w:p w:rsidR="00522E6B" w:rsidRDefault="00522E6B" w:rsidP="00522E6B">
      <w:pPr>
        <w:spacing w:after="0" w:line="240" w:lineRule="auto"/>
        <w:jc w:val="both"/>
        <w:rPr>
          <w:rFonts w:ascii="Bookman Old Style" w:hAnsi="Bookman Old Style"/>
          <w:i/>
          <w:sz w:val="24"/>
        </w:rPr>
      </w:pPr>
      <w:r>
        <w:rPr>
          <w:rFonts w:ascii="Bookman Old Style" w:hAnsi="Bookman Old Style"/>
          <w:i/>
          <w:sz w:val="24"/>
        </w:rPr>
        <w:tab/>
      </w:r>
      <w:r>
        <w:rPr>
          <w:rFonts w:ascii="Bookman Old Style" w:hAnsi="Bookman Old Style"/>
          <w:i/>
          <w:sz w:val="24"/>
        </w:rPr>
        <w:tab/>
      </w:r>
      <w:r>
        <w:rPr>
          <w:rFonts w:ascii="Bookman Old Style" w:hAnsi="Bookman Old Style"/>
          <w:i/>
          <w:sz w:val="24"/>
        </w:rPr>
        <w:tab/>
      </w:r>
      <w:r>
        <w:rPr>
          <w:rFonts w:ascii="Bookman Old Style" w:hAnsi="Bookman Old Style"/>
          <w:i/>
          <w:sz w:val="24"/>
        </w:rPr>
        <w:tab/>
      </w:r>
      <w:r>
        <w:rPr>
          <w:rFonts w:ascii="Bookman Old Style" w:hAnsi="Bookman Old Style"/>
          <w:i/>
          <w:sz w:val="24"/>
        </w:rPr>
        <w:tab/>
      </w:r>
      <w:r>
        <w:rPr>
          <w:rFonts w:ascii="Bookman Old Style" w:hAnsi="Bookman Old Style"/>
          <w:i/>
          <w:sz w:val="24"/>
        </w:rPr>
        <w:tab/>
      </w:r>
    </w:p>
    <w:p w:rsidR="00522E6B" w:rsidRDefault="00522E6B" w:rsidP="00522E6B">
      <w:pPr>
        <w:spacing w:after="0" w:line="240" w:lineRule="auto"/>
        <w:jc w:val="both"/>
        <w:rPr>
          <w:rFonts w:ascii="Bookman Old Style" w:hAnsi="Bookman Old Style"/>
          <w:i/>
          <w:sz w:val="24"/>
        </w:rPr>
      </w:pPr>
      <w:r>
        <w:rPr>
          <w:rFonts w:ascii="Bookman Old Style" w:hAnsi="Bookman Old Style"/>
          <w:i/>
          <w:sz w:val="24"/>
        </w:rPr>
        <w:t>Sr. Erick Leiva Rodríguez</w:t>
      </w:r>
      <w:r w:rsidR="00DD48B2">
        <w:rPr>
          <w:rFonts w:ascii="Bookman Old Style" w:hAnsi="Bookman Old Style"/>
          <w:i/>
          <w:sz w:val="24"/>
        </w:rPr>
        <w:t>.</w:t>
      </w:r>
      <w:r>
        <w:rPr>
          <w:rFonts w:ascii="Bookman Old Style" w:hAnsi="Bookman Old Style"/>
          <w:i/>
          <w:sz w:val="24"/>
        </w:rPr>
        <w:t xml:space="preserve"> </w:t>
      </w:r>
      <w:r>
        <w:rPr>
          <w:rFonts w:ascii="Bookman Old Style" w:hAnsi="Bookman Old Style"/>
          <w:i/>
          <w:sz w:val="24"/>
        </w:rPr>
        <w:tab/>
      </w:r>
      <w:r>
        <w:rPr>
          <w:rFonts w:ascii="Bookman Old Style" w:hAnsi="Bookman Old Style"/>
          <w:i/>
          <w:sz w:val="24"/>
        </w:rPr>
        <w:tab/>
      </w:r>
      <w:r>
        <w:rPr>
          <w:rFonts w:ascii="Bookman Old Style" w:hAnsi="Bookman Old Style"/>
          <w:i/>
          <w:sz w:val="24"/>
        </w:rPr>
        <w:tab/>
        <w:t xml:space="preserve">   Sr. Santos Arnulfo Rivera </w:t>
      </w:r>
      <w:proofErr w:type="spellStart"/>
      <w:r>
        <w:rPr>
          <w:rFonts w:ascii="Bookman Old Style" w:hAnsi="Bookman Old Style"/>
          <w:i/>
          <w:sz w:val="24"/>
        </w:rPr>
        <w:t>Rivera</w:t>
      </w:r>
      <w:proofErr w:type="spellEnd"/>
      <w:r>
        <w:rPr>
          <w:rFonts w:ascii="Bookman Old Style" w:hAnsi="Bookman Old Style"/>
          <w:i/>
          <w:sz w:val="24"/>
        </w:rPr>
        <w:t>.</w:t>
      </w:r>
    </w:p>
    <w:p w:rsidR="00522E6B" w:rsidRPr="0086072B" w:rsidRDefault="00522E6B" w:rsidP="00B43A85">
      <w:pPr>
        <w:spacing w:after="0" w:line="240" w:lineRule="auto"/>
        <w:jc w:val="both"/>
        <w:rPr>
          <w:rFonts w:ascii="Bookman Old Style" w:hAnsi="Bookman Old Style"/>
          <w:i/>
          <w:sz w:val="24"/>
        </w:rPr>
      </w:pPr>
      <w:r>
        <w:rPr>
          <w:rFonts w:ascii="Bookman Old Style" w:hAnsi="Bookman Old Style"/>
          <w:i/>
          <w:sz w:val="24"/>
        </w:rPr>
        <w:t>Solicitante Unidad de Medio Ambiente.         Experto en Transporte de Vehículos.</w:t>
      </w:r>
      <w:bookmarkStart w:id="0" w:name="_GoBack"/>
      <w:bookmarkEnd w:id="0"/>
    </w:p>
    <w:p w:rsidR="00522E6B" w:rsidRPr="00980CC1" w:rsidRDefault="00522E6B" w:rsidP="00522E6B">
      <w:r w:rsidRPr="00980CC1">
        <w:t xml:space="preserve"> </w:t>
      </w:r>
    </w:p>
    <w:p w:rsidR="00D842FF" w:rsidRPr="00522E6B" w:rsidRDefault="00D842FF" w:rsidP="00522E6B"/>
    <w:p w:rsidR="00B240DD" w:rsidRPr="00522E6B" w:rsidRDefault="00B240DD"/>
    <w:sectPr w:rsidR="00B240DD" w:rsidRPr="00522E6B" w:rsidSect="00522E6B">
      <w:headerReference w:type="default" r:id="rId8"/>
      <w:footerReference w:type="default" r:id="rId9"/>
      <w:pgSz w:w="12240" w:h="15840"/>
      <w:pgMar w:top="1440" w:right="1440" w:bottom="1440" w:left="1440" w:header="708" w:footer="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FDC" w:rsidRDefault="008A4FDC" w:rsidP="00EE7E38">
      <w:pPr>
        <w:spacing w:after="0" w:line="240" w:lineRule="auto"/>
      </w:pPr>
      <w:r>
        <w:separator/>
      </w:r>
    </w:p>
  </w:endnote>
  <w:endnote w:type="continuationSeparator" w:id="0">
    <w:p w:rsidR="008A4FDC" w:rsidRDefault="008A4FDC" w:rsidP="00EE7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High Tower Text">
    <w:panose1 w:val="0204050205050603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2B2" w:rsidRDefault="005F02B2" w:rsidP="005F02B2">
    <w:pPr>
      <w:pStyle w:val="Piedepgina"/>
      <w:jc w:val="center"/>
    </w:pPr>
    <w:r>
      <w:rPr>
        <w:noProof/>
        <w:lang w:eastAsia="es-SV"/>
      </w:rPr>
      <mc:AlternateContent>
        <mc:Choice Requires="wps">
          <w:drawing>
            <wp:anchor distT="0" distB="0" distL="114300" distR="114300" simplePos="0" relativeHeight="251666432" behindDoc="0" locked="0" layoutInCell="1" allowOverlap="1" wp14:anchorId="179AF1F5" wp14:editId="2E40F2C3">
              <wp:simplePos x="0" y="0"/>
              <wp:positionH relativeFrom="margin">
                <wp:posOffset>247650</wp:posOffset>
              </wp:positionH>
              <wp:positionV relativeFrom="paragraph">
                <wp:posOffset>-75771</wp:posOffset>
              </wp:positionV>
              <wp:extent cx="5412402" cy="617"/>
              <wp:effectExtent l="0" t="19050" r="55245" b="38100"/>
              <wp:wrapNone/>
              <wp:docPr id="8" name="Conector recto 8"/>
              <wp:cNvGraphicFramePr/>
              <a:graphic xmlns:a="http://schemas.openxmlformats.org/drawingml/2006/main">
                <a:graphicData uri="http://schemas.microsoft.com/office/word/2010/wordprocessingShape">
                  <wps:wsp>
                    <wps:cNvCnPr/>
                    <wps:spPr>
                      <a:xfrm>
                        <a:off x="0" y="0"/>
                        <a:ext cx="5412402" cy="617"/>
                      </a:xfrm>
                      <a:prstGeom prst="line">
                        <a:avLst/>
                      </a:prstGeom>
                      <a:ln w="57150" cmpd="tri">
                        <a:solidFill>
                          <a:srgbClr val="27E9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CD3628" id="Conector recto 8"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5pt,-5.95pt" to="445.6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" strokecolor="#27e93e" strokeweight="4.5pt">
              <v:stroke linestyle="thickBetweenThin" joinstyle="miter"/>
              <w10:wrap anchorx="margin"/>
            </v:line>
          </w:pict>
        </mc:Fallback>
      </mc:AlternateContent>
    </w:r>
    <w:r>
      <w:t>Segunda Calle Poniente y Avenida España Sur, Ciudad de Zaragoza, departamento de La Libertad.</w:t>
    </w:r>
  </w:p>
  <w:p w:rsidR="005F02B2" w:rsidRDefault="005F02B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FDC" w:rsidRDefault="008A4FDC" w:rsidP="00EE7E38">
      <w:pPr>
        <w:spacing w:after="0" w:line="240" w:lineRule="auto"/>
      </w:pPr>
      <w:r>
        <w:separator/>
      </w:r>
    </w:p>
  </w:footnote>
  <w:footnote w:type="continuationSeparator" w:id="0">
    <w:p w:rsidR="008A4FDC" w:rsidRDefault="008A4FDC" w:rsidP="00EE7E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E38" w:rsidRPr="00FB2B3B" w:rsidRDefault="00EE7E38" w:rsidP="00EE7E38">
    <w:pPr>
      <w:pStyle w:val="Encabezado"/>
      <w:jc w:val="center"/>
      <w:rPr>
        <w:rFonts w:ascii="High Tower Text" w:hAnsi="High Tower Text"/>
        <w:b/>
        <w:sz w:val="32"/>
      </w:rPr>
    </w:pPr>
    <w:r w:rsidRPr="00EE7E38">
      <w:rPr>
        <w:noProof/>
        <w:lang w:eastAsia="es-SV"/>
      </w:rPr>
      <w:drawing>
        <wp:anchor distT="0" distB="0" distL="114300" distR="114300" simplePos="0" relativeHeight="251659264" behindDoc="0" locked="0" layoutInCell="1" allowOverlap="1" wp14:anchorId="6C67A1DA" wp14:editId="5EB925D9">
          <wp:simplePos x="0" y="0"/>
          <wp:positionH relativeFrom="column">
            <wp:posOffset>-538542</wp:posOffset>
          </wp:positionH>
          <wp:positionV relativeFrom="paragraph">
            <wp:posOffset>-270067</wp:posOffset>
          </wp:positionV>
          <wp:extent cx="1015376" cy="1027727"/>
          <wp:effectExtent l="0" t="0" r="0" b="1270"/>
          <wp:wrapNone/>
          <wp:docPr id="19" name="Imagen 19" descr="C:\Users\UACI-1\Downloads\ESCUDO PERFIL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ACI-1\Downloads\ESCUDO PERFIL (1).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2567" t="11259" r="10775" b="11133"/>
                  <a:stretch/>
                </pic:blipFill>
                <pic:spPr bwMode="auto">
                  <a:xfrm>
                    <a:off x="0" y="0"/>
                    <a:ext cx="1021077" cy="103349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es-SV"/>
      </w:rPr>
      <w:drawing>
        <wp:anchor distT="0" distB="0" distL="114300" distR="114300" simplePos="0" relativeHeight="251660288" behindDoc="0" locked="0" layoutInCell="1" allowOverlap="1" wp14:anchorId="64CB628C" wp14:editId="69907896">
          <wp:simplePos x="0" y="0"/>
          <wp:positionH relativeFrom="margin">
            <wp:posOffset>5758184</wp:posOffset>
          </wp:positionH>
          <wp:positionV relativeFrom="paragraph">
            <wp:posOffset>-218518</wp:posOffset>
          </wp:positionV>
          <wp:extent cx="880441" cy="835862"/>
          <wp:effectExtent l="0" t="0" r="0" b="2540"/>
          <wp:wrapNone/>
          <wp:docPr id="20" name="Imagen 20" descr="Imagen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n relacionad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0441" cy="835862"/>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2B3B">
      <w:rPr>
        <w:rFonts w:ascii="High Tower Text" w:hAnsi="High Tower Text"/>
        <w:b/>
        <w:sz w:val="32"/>
      </w:rPr>
      <w:t>Municipalidad de Zaragoza</w:t>
    </w:r>
  </w:p>
  <w:p w:rsidR="00EE7E38" w:rsidRPr="00FB2B3B" w:rsidRDefault="00EE7E38" w:rsidP="00EE7E38">
    <w:pPr>
      <w:pStyle w:val="Encabezado"/>
      <w:jc w:val="center"/>
      <w:rPr>
        <w:rFonts w:ascii="High Tower Text" w:hAnsi="High Tower Text"/>
      </w:rPr>
    </w:pPr>
    <w:r w:rsidRPr="00FB2B3B">
      <w:rPr>
        <w:rFonts w:ascii="High Tower Text" w:hAnsi="High Tower Text"/>
      </w:rPr>
      <w:t xml:space="preserve">Departamento de La Libertad. </w:t>
    </w:r>
  </w:p>
  <w:p w:rsidR="00EE7E38" w:rsidRPr="00FB2B3B" w:rsidRDefault="00EE7E38" w:rsidP="00EE7E38">
    <w:pPr>
      <w:pStyle w:val="Encabezado"/>
      <w:jc w:val="center"/>
      <w:rPr>
        <w:rFonts w:ascii="High Tower Text" w:hAnsi="High Tower Text"/>
        <w:i/>
        <w:sz w:val="24"/>
      </w:rPr>
    </w:pPr>
    <w:r w:rsidRPr="00FB2B3B">
      <w:rPr>
        <w:rFonts w:ascii="High Tower Text" w:hAnsi="High Tower Text"/>
        <w:i/>
        <w:sz w:val="24"/>
      </w:rPr>
      <w:t xml:space="preserve">Unidad de Adquisiciones y Contrataciones Institucional. </w:t>
    </w:r>
  </w:p>
  <w:p w:rsidR="00522E6B" w:rsidRDefault="00522E6B" w:rsidP="00EE7E38">
    <w:pPr>
      <w:pStyle w:val="Encabezado"/>
      <w:jc w:val="center"/>
    </w:pPr>
    <w:r>
      <w:rPr>
        <w:noProof/>
        <w:lang w:eastAsia="es-SV"/>
      </w:rPr>
      <mc:AlternateContent>
        <mc:Choice Requires="wps">
          <w:drawing>
            <wp:anchor distT="0" distB="0" distL="114300" distR="114300" simplePos="0" relativeHeight="251664384" behindDoc="0" locked="0" layoutInCell="1" allowOverlap="1" wp14:anchorId="334E7160" wp14:editId="63602D2A">
              <wp:simplePos x="0" y="0"/>
              <wp:positionH relativeFrom="column">
                <wp:posOffset>500045</wp:posOffset>
              </wp:positionH>
              <wp:positionV relativeFrom="paragraph">
                <wp:posOffset>98102</wp:posOffset>
              </wp:positionV>
              <wp:extent cx="5060950" cy="0"/>
              <wp:effectExtent l="0" t="19050" r="25400" b="19050"/>
              <wp:wrapNone/>
              <wp:docPr id="4" name="Conector recto 4"/>
              <wp:cNvGraphicFramePr/>
              <a:graphic xmlns:a="http://schemas.openxmlformats.org/drawingml/2006/main">
                <a:graphicData uri="http://schemas.microsoft.com/office/word/2010/wordprocessingShape">
                  <wps:wsp>
                    <wps:cNvCnPr/>
                    <wps:spPr>
                      <a:xfrm>
                        <a:off x="0" y="0"/>
                        <a:ext cx="5060950" cy="0"/>
                      </a:xfrm>
                      <a:prstGeom prst="line">
                        <a:avLst/>
                      </a:prstGeom>
                      <a:ln w="28575">
                        <a:solidFill>
                          <a:srgbClr val="92D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61034F" id="Conector recto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9.35pt,7.7pt" to="437.8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" strokecolor="#92d050" strokeweight="2.25pt">
              <v:stroke joinstyle="miter"/>
            </v:line>
          </w:pict>
        </mc:Fallback>
      </mc:AlternateContent>
    </w:r>
  </w:p>
  <w:p w:rsidR="00EE7E38" w:rsidRPr="00EE7E38" w:rsidRDefault="00EE7E38" w:rsidP="00EE7E38">
    <w:pPr>
      <w:pStyle w:val="Encabezad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AD2475"/>
    <w:multiLevelType w:val="hybridMultilevel"/>
    <w:tmpl w:val="9E92C5D0"/>
    <w:lvl w:ilvl="0" w:tplc="440A000D">
      <w:start w:val="1"/>
      <w:numFmt w:val="bullet"/>
      <w:lvlText w:val=""/>
      <w:lvlJc w:val="left"/>
      <w:pPr>
        <w:ind w:left="790" w:hanging="360"/>
      </w:pPr>
      <w:rPr>
        <w:rFonts w:ascii="Wingdings" w:hAnsi="Wingdings" w:hint="default"/>
      </w:rPr>
    </w:lvl>
    <w:lvl w:ilvl="1" w:tplc="440A0003" w:tentative="1">
      <w:start w:val="1"/>
      <w:numFmt w:val="bullet"/>
      <w:lvlText w:val="o"/>
      <w:lvlJc w:val="left"/>
      <w:pPr>
        <w:ind w:left="1510" w:hanging="360"/>
      </w:pPr>
      <w:rPr>
        <w:rFonts w:ascii="Courier New" w:hAnsi="Courier New" w:cs="Courier New" w:hint="default"/>
      </w:rPr>
    </w:lvl>
    <w:lvl w:ilvl="2" w:tplc="440A0005" w:tentative="1">
      <w:start w:val="1"/>
      <w:numFmt w:val="bullet"/>
      <w:lvlText w:val=""/>
      <w:lvlJc w:val="left"/>
      <w:pPr>
        <w:ind w:left="2230" w:hanging="360"/>
      </w:pPr>
      <w:rPr>
        <w:rFonts w:ascii="Wingdings" w:hAnsi="Wingdings" w:hint="default"/>
      </w:rPr>
    </w:lvl>
    <w:lvl w:ilvl="3" w:tplc="440A0001" w:tentative="1">
      <w:start w:val="1"/>
      <w:numFmt w:val="bullet"/>
      <w:lvlText w:val=""/>
      <w:lvlJc w:val="left"/>
      <w:pPr>
        <w:ind w:left="2950" w:hanging="360"/>
      </w:pPr>
      <w:rPr>
        <w:rFonts w:ascii="Symbol" w:hAnsi="Symbol" w:hint="default"/>
      </w:rPr>
    </w:lvl>
    <w:lvl w:ilvl="4" w:tplc="440A0003" w:tentative="1">
      <w:start w:val="1"/>
      <w:numFmt w:val="bullet"/>
      <w:lvlText w:val="o"/>
      <w:lvlJc w:val="left"/>
      <w:pPr>
        <w:ind w:left="3670" w:hanging="360"/>
      </w:pPr>
      <w:rPr>
        <w:rFonts w:ascii="Courier New" w:hAnsi="Courier New" w:cs="Courier New" w:hint="default"/>
      </w:rPr>
    </w:lvl>
    <w:lvl w:ilvl="5" w:tplc="440A0005" w:tentative="1">
      <w:start w:val="1"/>
      <w:numFmt w:val="bullet"/>
      <w:lvlText w:val=""/>
      <w:lvlJc w:val="left"/>
      <w:pPr>
        <w:ind w:left="4390" w:hanging="360"/>
      </w:pPr>
      <w:rPr>
        <w:rFonts w:ascii="Wingdings" w:hAnsi="Wingdings" w:hint="default"/>
      </w:rPr>
    </w:lvl>
    <w:lvl w:ilvl="6" w:tplc="440A0001" w:tentative="1">
      <w:start w:val="1"/>
      <w:numFmt w:val="bullet"/>
      <w:lvlText w:val=""/>
      <w:lvlJc w:val="left"/>
      <w:pPr>
        <w:ind w:left="5110" w:hanging="360"/>
      </w:pPr>
      <w:rPr>
        <w:rFonts w:ascii="Symbol" w:hAnsi="Symbol" w:hint="default"/>
      </w:rPr>
    </w:lvl>
    <w:lvl w:ilvl="7" w:tplc="440A0003" w:tentative="1">
      <w:start w:val="1"/>
      <w:numFmt w:val="bullet"/>
      <w:lvlText w:val="o"/>
      <w:lvlJc w:val="left"/>
      <w:pPr>
        <w:ind w:left="5830" w:hanging="360"/>
      </w:pPr>
      <w:rPr>
        <w:rFonts w:ascii="Courier New" w:hAnsi="Courier New" w:cs="Courier New" w:hint="default"/>
      </w:rPr>
    </w:lvl>
    <w:lvl w:ilvl="8" w:tplc="440A0005" w:tentative="1">
      <w:start w:val="1"/>
      <w:numFmt w:val="bullet"/>
      <w:lvlText w:val=""/>
      <w:lvlJc w:val="left"/>
      <w:pPr>
        <w:ind w:left="65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E38"/>
    <w:rsid w:val="000213D6"/>
    <w:rsid w:val="000765CE"/>
    <w:rsid w:val="000A0187"/>
    <w:rsid w:val="000D43A0"/>
    <w:rsid w:val="00170921"/>
    <w:rsid w:val="001A1549"/>
    <w:rsid w:val="001C1A81"/>
    <w:rsid w:val="001F31EB"/>
    <w:rsid w:val="00263111"/>
    <w:rsid w:val="00271CF1"/>
    <w:rsid w:val="00274244"/>
    <w:rsid w:val="00286F2B"/>
    <w:rsid w:val="002A42D5"/>
    <w:rsid w:val="002C278F"/>
    <w:rsid w:val="002D2B30"/>
    <w:rsid w:val="0031498F"/>
    <w:rsid w:val="003376D2"/>
    <w:rsid w:val="003E3A37"/>
    <w:rsid w:val="00453147"/>
    <w:rsid w:val="00461CBC"/>
    <w:rsid w:val="00522E6B"/>
    <w:rsid w:val="00552C1B"/>
    <w:rsid w:val="00570974"/>
    <w:rsid w:val="005B2098"/>
    <w:rsid w:val="005B3542"/>
    <w:rsid w:val="005E6567"/>
    <w:rsid w:val="005F02B2"/>
    <w:rsid w:val="00632318"/>
    <w:rsid w:val="00687791"/>
    <w:rsid w:val="00703203"/>
    <w:rsid w:val="007223C5"/>
    <w:rsid w:val="007233AA"/>
    <w:rsid w:val="007E5FF7"/>
    <w:rsid w:val="007F382F"/>
    <w:rsid w:val="00881CA3"/>
    <w:rsid w:val="008A4FDC"/>
    <w:rsid w:val="008B75F8"/>
    <w:rsid w:val="008E6A68"/>
    <w:rsid w:val="00925BDE"/>
    <w:rsid w:val="00925CE2"/>
    <w:rsid w:val="009542BE"/>
    <w:rsid w:val="00A85BE7"/>
    <w:rsid w:val="00AB51B5"/>
    <w:rsid w:val="00B03ED7"/>
    <w:rsid w:val="00B240DD"/>
    <w:rsid w:val="00B43A85"/>
    <w:rsid w:val="00B45079"/>
    <w:rsid w:val="00BE05C8"/>
    <w:rsid w:val="00BE469B"/>
    <w:rsid w:val="00C03C26"/>
    <w:rsid w:val="00CF5A08"/>
    <w:rsid w:val="00D43953"/>
    <w:rsid w:val="00D842FF"/>
    <w:rsid w:val="00DA7649"/>
    <w:rsid w:val="00DD48B2"/>
    <w:rsid w:val="00EE7E38"/>
    <w:rsid w:val="00F6270C"/>
    <w:rsid w:val="00F81785"/>
    <w:rsid w:val="00FE3C80"/>
    <w:rsid w:val="00FF7067"/>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5F73D"/>
  <w15:chartTrackingRefBased/>
  <w15:docId w15:val="{AB1F9D3D-09BB-4D8D-A52B-E4F6B9047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E6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E7E38"/>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E7E38"/>
  </w:style>
  <w:style w:type="paragraph" w:styleId="Piedepgina">
    <w:name w:val="footer"/>
    <w:basedOn w:val="Normal"/>
    <w:link w:val="PiedepginaCar"/>
    <w:uiPriority w:val="99"/>
    <w:unhideWhenUsed/>
    <w:rsid w:val="00EE7E3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E7E38"/>
  </w:style>
  <w:style w:type="paragraph" w:styleId="Textodeglobo">
    <w:name w:val="Balloon Text"/>
    <w:basedOn w:val="Normal"/>
    <w:link w:val="TextodegloboCar"/>
    <w:uiPriority w:val="99"/>
    <w:semiHidden/>
    <w:unhideWhenUsed/>
    <w:rsid w:val="00461CB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61CBC"/>
    <w:rPr>
      <w:rFonts w:ascii="Segoe UI" w:hAnsi="Segoe UI" w:cs="Segoe UI"/>
      <w:sz w:val="18"/>
      <w:szCs w:val="18"/>
    </w:rPr>
  </w:style>
  <w:style w:type="table" w:styleId="Tablaconcuadrcula">
    <w:name w:val="Table Grid"/>
    <w:basedOn w:val="Tablanormal"/>
    <w:uiPriority w:val="39"/>
    <w:rsid w:val="0063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A1549"/>
    <w:pPr>
      <w:ind w:left="720"/>
      <w:contextualSpacing/>
    </w:pPr>
  </w:style>
  <w:style w:type="character" w:styleId="Hipervnculo">
    <w:name w:val="Hyperlink"/>
    <w:basedOn w:val="Fuentedeprrafopredeter"/>
    <w:uiPriority w:val="99"/>
    <w:unhideWhenUsed/>
    <w:rsid w:val="007032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77F3E-4C04-4EAE-890B-A3F825C43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Pages>
  <Words>535</Words>
  <Characters>2946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UACI-1</dc:creator>
  <cp:keywords/>
  <dc:description/>
  <cp:lastModifiedBy>UAIP</cp:lastModifiedBy>
  <cp:revision>26</cp:revision>
  <cp:lastPrinted>2019-04-26T15:05:00Z</cp:lastPrinted>
  <dcterms:created xsi:type="dcterms:W3CDTF">2019-03-06T20:03:00Z</dcterms:created>
  <dcterms:modified xsi:type="dcterms:W3CDTF">2021-01-22T21:51:00Z</dcterms:modified>
</cp:coreProperties>
</file>